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KRAMER NANCY J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Root,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ROOT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ROOT,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 E RICH STREET, SUITE 500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2,864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20,480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10,317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grant of restricted stock units in accordance with the Issuer's Non-Employee Director Compensation Policy.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Jodi Baker, Attorney-in-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1893" TargetMode="External"/><Relationship Id="rId14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2026-06-04T16:48:03Z</dcterms:created>
  <dcterms:modified xsi:type="dcterms:W3CDTF">2026-06-04T16:48:03Z</dcterms:modified>
</cp:coreProperties>
</file>